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8A29A1" w14:textId="4100E3C1" w:rsidR="00F618ED" w:rsidRPr="00446F9D" w:rsidRDefault="00F618ED" w:rsidP="00F618ED">
      <w:pPr>
        <w:pStyle w:val="Header"/>
        <w:tabs>
          <w:tab w:val="clear" w:pos="4536"/>
        </w:tabs>
        <w:rPr>
          <w:i/>
        </w:rPr>
      </w:pPr>
      <w:r w:rsidRPr="00446F9D">
        <w:t>TSG-RAN WG1 #</w:t>
      </w:r>
      <w:r>
        <w:t>87</w:t>
      </w:r>
      <w:r w:rsidRPr="00446F9D">
        <w:tab/>
      </w:r>
      <w:r w:rsidRPr="00363390">
        <w:t>R1-16</w:t>
      </w:r>
      <w:r w:rsidR="004B7150">
        <w:t>12912</w:t>
      </w:r>
      <w:bookmarkStart w:id="0" w:name="_GoBack"/>
      <w:bookmarkEnd w:id="0"/>
    </w:p>
    <w:p w14:paraId="296BD30A" w14:textId="77777777" w:rsidR="00F618ED" w:rsidRPr="000833FA" w:rsidRDefault="00F618ED" w:rsidP="00F618ED">
      <w:pPr>
        <w:pStyle w:val="Header"/>
        <w:rPr>
          <w:color w:val="000000"/>
        </w:rPr>
      </w:pPr>
      <w:r>
        <w:t>Reno, NV, USA, November 14 – 18, 2016</w:t>
      </w:r>
    </w:p>
    <w:p w14:paraId="288C0066" w14:textId="77777777" w:rsidR="00F618ED" w:rsidRPr="000833FA" w:rsidRDefault="00F618ED" w:rsidP="00F618ED">
      <w:pPr>
        <w:pStyle w:val="Header"/>
      </w:pPr>
    </w:p>
    <w:p w14:paraId="1DF813C3" w14:textId="77777777" w:rsidR="00F618ED" w:rsidRPr="0003368D" w:rsidRDefault="00F618ED" w:rsidP="00F618ED">
      <w:pPr>
        <w:pStyle w:val="Header"/>
        <w:tabs>
          <w:tab w:val="clear" w:pos="4536"/>
          <w:tab w:val="left" w:pos="1800"/>
        </w:tabs>
        <w:ind w:left="1800" w:hanging="1800"/>
      </w:pPr>
      <w:r w:rsidRPr="0003368D">
        <w:t>Source:</w:t>
      </w:r>
      <w:r w:rsidRPr="0003368D">
        <w:tab/>
        <w:t>Ericsson</w:t>
      </w:r>
    </w:p>
    <w:p w14:paraId="511AD6FD" w14:textId="0341FEF4" w:rsidR="00F618ED" w:rsidRPr="00E220C0" w:rsidRDefault="00F618ED" w:rsidP="00F618ED">
      <w:pPr>
        <w:pStyle w:val="Header"/>
        <w:tabs>
          <w:tab w:val="clear" w:pos="4536"/>
          <w:tab w:val="left" w:pos="1800"/>
        </w:tabs>
      </w:pPr>
      <w:r w:rsidRPr="0003368D">
        <w:t>Title:</w:t>
      </w:r>
      <w:bookmarkStart w:id="1" w:name="Title"/>
      <w:bookmarkEnd w:id="1"/>
      <w:r w:rsidRPr="0003368D">
        <w:tab/>
      </w:r>
      <w:r w:rsidR="00E20E32">
        <w:t xml:space="preserve">On </w:t>
      </w:r>
      <w:r w:rsidR="00643066">
        <w:t>downlink control channel duration</w:t>
      </w:r>
    </w:p>
    <w:p w14:paraId="0DB675C4" w14:textId="77777777" w:rsidR="00F618ED" w:rsidRPr="00E220C0" w:rsidRDefault="00F618ED" w:rsidP="00F618ED">
      <w:pPr>
        <w:pStyle w:val="Header"/>
        <w:tabs>
          <w:tab w:val="left" w:pos="1800"/>
        </w:tabs>
      </w:pPr>
      <w:r w:rsidRPr="00E220C0">
        <w:t>Agenda Item:</w:t>
      </w:r>
      <w:bookmarkStart w:id="2" w:name="Source"/>
      <w:bookmarkEnd w:id="2"/>
      <w:r w:rsidRPr="00E220C0">
        <w:tab/>
      </w:r>
      <w:r w:rsidR="0049799A">
        <w:t>7.1.</w:t>
      </w:r>
      <w:r w:rsidR="001B243C">
        <w:t>4.</w:t>
      </w:r>
      <w:r w:rsidR="0049799A">
        <w:t>1</w:t>
      </w:r>
    </w:p>
    <w:p w14:paraId="2BD0891E" w14:textId="77777777" w:rsidR="00F618ED" w:rsidRPr="0003368D" w:rsidRDefault="00F618ED" w:rsidP="00F618ED">
      <w:pPr>
        <w:pStyle w:val="Header"/>
        <w:tabs>
          <w:tab w:val="left" w:pos="1800"/>
        </w:tabs>
      </w:pPr>
      <w:r w:rsidRPr="00E220C0">
        <w:t>Document for:</w:t>
      </w:r>
      <w:r w:rsidRPr="0003368D">
        <w:tab/>
      </w:r>
      <w:bookmarkStart w:id="3" w:name="DocumentFor"/>
      <w:bookmarkEnd w:id="3"/>
      <w:r w:rsidRPr="0003368D">
        <w:t xml:space="preserve">Discussion </w:t>
      </w:r>
      <w:r>
        <w:t>and Decision</w:t>
      </w:r>
    </w:p>
    <w:p w14:paraId="7A28FE1D" w14:textId="77777777" w:rsidR="00F618ED" w:rsidRPr="002100D2" w:rsidRDefault="00F618ED" w:rsidP="00F618ED">
      <w:pPr>
        <w:pBdr>
          <w:bottom w:val="single" w:sz="4" w:space="1" w:color="auto"/>
        </w:pBdr>
        <w:tabs>
          <w:tab w:val="left" w:pos="2552"/>
        </w:tabs>
      </w:pPr>
    </w:p>
    <w:p w14:paraId="11A9A3E9" w14:textId="77777777" w:rsidR="00F618ED" w:rsidRDefault="00F618ED" w:rsidP="00F618ED">
      <w:pPr>
        <w:pStyle w:val="Heading1"/>
        <w:spacing w:before="180"/>
        <w:ind w:left="562" w:hanging="562"/>
      </w:pPr>
      <w:r>
        <w:t>Introduction</w:t>
      </w:r>
    </w:p>
    <w:p w14:paraId="2C552716" w14:textId="2EBC6092" w:rsidR="00643066" w:rsidRDefault="00E32AA9" w:rsidP="00643066">
      <w:pPr>
        <w:pStyle w:val="BodyText"/>
      </w:pPr>
      <w:r>
        <w:t>In LTE, the control region is dynamically varying from 1 to 3 OFDM symbols (2 to 4 for 1.4 MHz operation) and one PDCCH spans all the OFDM symbols in the control region. In this contribution we discuss the applicability of these principles for NR.</w:t>
      </w:r>
    </w:p>
    <w:p w14:paraId="635F5223" w14:textId="0BD17F3C" w:rsidR="004B1C8B" w:rsidRDefault="00230310" w:rsidP="00230310">
      <w:pPr>
        <w:pStyle w:val="Heading1"/>
        <w:spacing w:before="180"/>
        <w:ind w:left="562" w:hanging="562"/>
      </w:pPr>
      <w:r>
        <w:t>Discussion</w:t>
      </w:r>
    </w:p>
    <w:p w14:paraId="00F388D3" w14:textId="51C9E410" w:rsidR="00E32AA9" w:rsidRDefault="00E32AA9" w:rsidP="00E32AA9">
      <w:pPr>
        <w:pStyle w:val="BodyText"/>
      </w:pPr>
      <w:r>
        <w:t>A dynamically varying control region combined with each control channel spanning all the OFDM symbols in the control region significantly complicates the operation of the scheduler. If the scheduler during the evaluation of the list of candidate UEs to schedule suddenly discovers that all the control channel candidates in the first OFDM symbol are occupied or blocked</w:t>
      </w:r>
      <w:r w:rsidR="00E226AC">
        <w:t xml:space="preserve"> and</w:t>
      </w:r>
      <w:r>
        <w:t xml:space="preserve"> needs to add another OFDM symbol to the control region</w:t>
      </w:r>
      <w:r w:rsidR="00E226AC">
        <w:t xml:space="preserve">, it has to </w:t>
      </w:r>
      <w:r>
        <w:t>reevaluate to see which control channel candidates that are available in a two-symbol region.</w:t>
      </w:r>
      <w:r w:rsidR="00E226AC">
        <w:t xml:space="preserve"> Some of the UEs scheduled with a one-symbol control region may not be possible to schedule with a two-symbol region and other UEs need to be selected instead.</w:t>
      </w:r>
      <w:r>
        <w:t xml:space="preserve"> </w:t>
      </w:r>
      <w:r w:rsidR="00BF7A37">
        <w:t>This can add to scheduling complexity and latency, hence a simpler scheme is preferable for NR.</w:t>
      </w:r>
    </w:p>
    <w:p w14:paraId="47605F79" w14:textId="6AAA8A65" w:rsidR="00BF7A37" w:rsidRDefault="00BF7A37" w:rsidP="00E32AA9">
      <w:pPr>
        <w:pStyle w:val="BodyText"/>
      </w:pPr>
      <w:r>
        <w:t>If a control channel spans one OFDM symbol only, irrespective of the number of OFDM symbols in the control region, not only is the scheduling process is simplified but also the overall structure as the same control channel mapping structure can be used for each OFDM symbol, irrespective of the number of OFDM symbols set aside for control signaling. From a coverage perspective, expanding a control channel in the frequency domain is equivalent to expanding it in the time domain, assuming a constant power-spectral density.</w:t>
      </w:r>
    </w:p>
    <w:p w14:paraId="79A2C210" w14:textId="598F858F" w:rsidR="008C4483" w:rsidRDefault="00BF7A37" w:rsidP="00E32AA9">
      <w:pPr>
        <w:pStyle w:val="BodyText"/>
      </w:pPr>
      <w:r>
        <w:t xml:space="preserve">With a control channel candidate spanning one OFDM symbol only, a dynamically-varying control region could in principle be implemented by blindly detecting control channel candidates in the first as well as the second OFDM symbol. The reason for a dynamically varying control region in LTE was to increase the amount of resources available for data when less than three OFDM symbols are required to meet the required control-channel capacity, taking into account that PDCCH and data is purely </w:t>
      </w:r>
      <w:proofErr w:type="spellStart"/>
      <w:proofErr w:type="gramStart"/>
      <w:r>
        <w:t>TDM:ed</w:t>
      </w:r>
      <w:proofErr w:type="spellEnd"/>
      <w:proofErr w:type="gramEnd"/>
      <w:r>
        <w:t xml:space="preserve"> in LTE. However, due to the PDCCH blocking issue mentioned above, there is often a relatively large amount of resource element unused in the control region in LTE and it can be questioned if the dynamic control </w:t>
      </w:r>
      <w:r w:rsidR="008C4483">
        <w:t>region</w:t>
      </w:r>
      <w:r>
        <w:t xml:space="preserve"> provides a gain in practice. Furthermore,</w:t>
      </w:r>
      <w:r w:rsidR="008C4483">
        <w:t xml:space="preserve"> if downlink control signaling is limited to one of more control </w:t>
      </w:r>
      <w:proofErr w:type="spellStart"/>
      <w:r w:rsidR="008C4483">
        <w:t>subbands</w:t>
      </w:r>
      <w:proofErr w:type="spellEnd"/>
      <w:r w:rsidR="008C4483">
        <w:t xml:space="preserve"> in the first OFDM symbol(s) and data is allowed to be </w:t>
      </w:r>
      <w:proofErr w:type="spellStart"/>
      <w:proofErr w:type="gramStart"/>
      <w:r w:rsidR="008C4483">
        <w:t>FDM:ed</w:t>
      </w:r>
      <w:proofErr w:type="spellEnd"/>
      <w:proofErr w:type="gramEnd"/>
      <w:r w:rsidR="008C4483">
        <w:t xml:space="preserve"> with these control </w:t>
      </w:r>
      <w:proofErr w:type="spellStart"/>
      <w:r w:rsidR="008C4483">
        <w:t>subbands</w:t>
      </w:r>
      <w:proofErr w:type="spellEnd"/>
      <w:r w:rsidR="008C4483">
        <w:t>, there is anyway a possibility to exploit resources not used by control in the first OFDM symbol(s).</w:t>
      </w:r>
    </w:p>
    <w:p w14:paraId="6C34731C" w14:textId="77CD49BC" w:rsidR="00DA7D33" w:rsidRDefault="00DA7D33" w:rsidP="00DA7D33">
      <w:pPr>
        <w:pStyle w:val="Heading1"/>
        <w:spacing w:before="180"/>
        <w:ind w:left="562" w:hanging="562"/>
      </w:pPr>
      <w:r>
        <w:t>Conclusion</w:t>
      </w:r>
    </w:p>
    <w:p w14:paraId="1992BC4B" w14:textId="12546245" w:rsidR="0064150E" w:rsidRPr="0064150E" w:rsidRDefault="0064150E" w:rsidP="0064150E">
      <w:pPr>
        <w:pStyle w:val="BodyText"/>
      </w:pPr>
      <w:r>
        <w:t>Avoid the combination of a dynamically varying control channel duration and control channel spanning multiple OFDM symbols by</w:t>
      </w:r>
    </w:p>
    <w:p w14:paraId="13792160" w14:textId="39933ABD" w:rsidR="008C4483" w:rsidRDefault="008C4483" w:rsidP="008C4483">
      <w:pPr>
        <w:pStyle w:val="BodyText"/>
        <w:numPr>
          <w:ilvl w:val="0"/>
          <w:numId w:val="27"/>
        </w:numPr>
      </w:pPr>
      <w:r>
        <w:t>A control channel candidate is limited to one OFDM symbol.</w:t>
      </w:r>
    </w:p>
    <w:p w14:paraId="60413B5A" w14:textId="66A1A8A8" w:rsidR="008C4483" w:rsidRDefault="008C4483" w:rsidP="008C4483">
      <w:pPr>
        <w:pStyle w:val="BodyText"/>
        <w:numPr>
          <w:ilvl w:val="0"/>
          <w:numId w:val="27"/>
        </w:numPr>
      </w:pPr>
      <w:r>
        <w:t>The number of OFDM symbols for downlink control in a slot are semi-statically configured.</w:t>
      </w:r>
    </w:p>
    <w:sectPr w:rsidR="008C4483" w:rsidSect="00C6289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C33134"/>
    <w:multiLevelType w:val="hybridMultilevel"/>
    <w:tmpl w:val="882EE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8B63F3"/>
    <w:multiLevelType w:val="hybridMultilevel"/>
    <w:tmpl w:val="617E9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2F02AF"/>
    <w:multiLevelType w:val="hybridMultilevel"/>
    <w:tmpl w:val="2E9A2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CA82087"/>
    <w:multiLevelType w:val="hybridMultilevel"/>
    <w:tmpl w:val="1CB0F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D2665A"/>
    <w:multiLevelType w:val="hybridMultilevel"/>
    <w:tmpl w:val="9C54D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CA3D2B"/>
    <w:multiLevelType w:val="hybridMultilevel"/>
    <w:tmpl w:val="9692D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015014"/>
    <w:multiLevelType w:val="hybridMultilevel"/>
    <w:tmpl w:val="8996C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0F61715"/>
    <w:multiLevelType w:val="hybridMultilevel"/>
    <w:tmpl w:val="8626F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A2067D4"/>
    <w:multiLevelType w:val="hybridMultilevel"/>
    <w:tmpl w:val="FDC2A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C9508D"/>
    <w:multiLevelType w:val="hybridMultilevel"/>
    <w:tmpl w:val="9CA84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FE66DDD"/>
    <w:multiLevelType w:val="hybridMultilevel"/>
    <w:tmpl w:val="04DCE2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395066"/>
    <w:multiLevelType w:val="hybridMultilevel"/>
    <w:tmpl w:val="20A0F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490556"/>
    <w:multiLevelType w:val="hybridMultilevel"/>
    <w:tmpl w:val="E354A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A6781E"/>
    <w:multiLevelType w:val="hybridMultilevel"/>
    <w:tmpl w:val="F0B4D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B05796"/>
    <w:multiLevelType w:val="hybridMultilevel"/>
    <w:tmpl w:val="AD169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A523B9"/>
    <w:multiLevelType w:val="hybridMultilevel"/>
    <w:tmpl w:val="2CD203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1669BD"/>
    <w:multiLevelType w:val="hybridMultilevel"/>
    <w:tmpl w:val="68449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323596"/>
    <w:multiLevelType w:val="hybridMultilevel"/>
    <w:tmpl w:val="F982A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D32FD1"/>
    <w:multiLevelType w:val="hybridMultilevel"/>
    <w:tmpl w:val="56521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4" w15:restartNumberingAfterBreak="0">
    <w:nsid w:val="7CF80E4D"/>
    <w:multiLevelType w:val="hybridMultilevel"/>
    <w:tmpl w:val="B29EF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1"/>
  </w:num>
  <w:num w:numId="3">
    <w:abstractNumId w:val="0"/>
  </w:num>
  <w:num w:numId="4">
    <w:abstractNumId w:val="23"/>
  </w:num>
  <w:num w:numId="5">
    <w:abstractNumId w:val="20"/>
  </w:num>
  <w:num w:numId="6">
    <w:abstractNumId w:val="16"/>
  </w:num>
  <w:num w:numId="7">
    <w:abstractNumId w:val="22"/>
  </w:num>
  <w:num w:numId="8">
    <w:abstractNumId w:val="21"/>
  </w:num>
  <w:num w:numId="9">
    <w:abstractNumId w:val="9"/>
  </w:num>
  <w:num w:numId="10">
    <w:abstractNumId w:val="2"/>
  </w:num>
  <w:num w:numId="11">
    <w:abstractNumId w:val="15"/>
  </w:num>
  <w:num w:numId="12">
    <w:abstractNumId w:val="24"/>
  </w:num>
  <w:num w:numId="13">
    <w:abstractNumId w:val="1"/>
  </w:num>
  <w:num w:numId="14">
    <w:abstractNumId w:val="3"/>
  </w:num>
  <w:num w:numId="15">
    <w:abstractNumId w:val="10"/>
  </w:num>
  <w:num w:numId="16">
    <w:abstractNumId w:val="4"/>
  </w:num>
  <w:num w:numId="17">
    <w:abstractNumId w:val="23"/>
  </w:num>
  <w:num w:numId="18">
    <w:abstractNumId w:val="14"/>
  </w:num>
  <w:num w:numId="19">
    <w:abstractNumId w:val="17"/>
  </w:num>
  <w:num w:numId="20">
    <w:abstractNumId w:val="8"/>
  </w:num>
  <w:num w:numId="21">
    <w:abstractNumId w:val="6"/>
  </w:num>
  <w:num w:numId="22">
    <w:abstractNumId w:val="18"/>
  </w:num>
  <w:num w:numId="23">
    <w:abstractNumId w:val="13"/>
  </w:num>
  <w:num w:numId="24">
    <w:abstractNumId w:val="19"/>
  </w:num>
  <w:num w:numId="25">
    <w:abstractNumId w:val="12"/>
  </w:num>
  <w:num w:numId="26">
    <w:abstractNumId w:val="5"/>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8ED"/>
    <w:rsid w:val="000208D5"/>
    <w:rsid w:val="00024F13"/>
    <w:rsid w:val="00106ABF"/>
    <w:rsid w:val="0017298C"/>
    <w:rsid w:val="001B243C"/>
    <w:rsid w:val="001F0CAF"/>
    <w:rsid w:val="00213303"/>
    <w:rsid w:val="00230310"/>
    <w:rsid w:val="0028065B"/>
    <w:rsid w:val="00286B6D"/>
    <w:rsid w:val="002E444B"/>
    <w:rsid w:val="00335675"/>
    <w:rsid w:val="0034475B"/>
    <w:rsid w:val="0048093F"/>
    <w:rsid w:val="0049799A"/>
    <w:rsid w:val="004B1C8B"/>
    <w:rsid w:val="004B7150"/>
    <w:rsid w:val="004F462F"/>
    <w:rsid w:val="0052140E"/>
    <w:rsid w:val="00533F0E"/>
    <w:rsid w:val="00543E22"/>
    <w:rsid w:val="005514B5"/>
    <w:rsid w:val="005838EA"/>
    <w:rsid w:val="00627565"/>
    <w:rsid w:val="0064000B"/>
    <w:rsid w:val="0064150E"/>
    <w:rsid w:val="00643066"/>
    <w:rsid w:val="006A286A"/>
    <w:rsid w:val="006B481E"/>
    <w:rsid w:val="006D4A4B"/>
    <w:rsid w:val="00737D53"/>
    <w:rsid w:val="007C7533"/>
    <w:rsid w:val="008366AE"/>
    <w:rsid w:val="008A0342"/>
    <w:rsid w:val="008C4483"/>
    <w:rsid w:val="00931822"/>
    <w:rsid w:val="00942F98"/>
    <w:rsid w:val="00982801"/>
    <w:rsid w:val="009A0611"/>
    <w:rsid w:val="009E46CD"/>
    <w:rsid w:val="00A413C1"/>
    <w:rsid w:val="00B03ED8"/>
    <w:rsid w:val="00B368D9"/>
    <w:rsid w:val="00B650EF"/>
    <w:rsid w:val="00BB2430"/>
    <w:rsid w:val="00BB422B"/>
    <w:rsid w:val="00BB7B54"/>
    <w:rsid w:val="00BC0FFC"/>
    <w:rsid w:val="00BE4063"/>
    <w:rsid w:val="00BF7A37"/>
    <w:rsid w:val="00C014C0"/>
    <w:rsid w:val="00C1560A"/>
    <w:rsid w:val="00C62894"/>
    <w:rsid w:val="00C663D3"/>
    <w:rsid w:val="00C8496C"/>
    <w:rsid w:val="00CA5E5D"/>
    <w:rsid w:val="00CB5A40"/>
    <w:rsid w:val="00CC1CA7"/>
    <w:rsid w:val="00CC260C"/>
    <w:rsid w:val="00CE6CB0"/>
    <w:rsid w:val="00D03072"/>
    <w:rsid w:val="00D577BB"/>
    <w:rsid w:val="00D84D5E"/>
    <w:rsid w:val="00DA7D33"/>
    <w:rsid w:val="00DB6F36"/>
    <w:rsid w:val="00DD11CB"/>
    <w:rsid w:val="00DE0D8A"/>
    <w:rsid w:val="00DE1BAA"/>
    <w:rsid w:val="00E10C1F"/>
    <w:rsid w:val="00E20E32"/>
    <w:rsid w:val="00E226AC"/>
    <w:rsid w:val="00E32AA9"/>
    <w:rsid w:val="00EB26FB"/>
    <w:rsid w:val="00F116A9"/>
    <w:rsid w:val="00F346B4"/>
    <w:rsid w:val="00F618ED"/>
    <w:rsid w:val="00F81C1C"/>
    <w:rsid w:val="00F92325"/>
    <w:rsid w:val="00F92540"/>
    <w:rsid w:val="00FE1148"/>
    <w:rsid w:val="00FE1A94"/>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CDB635"/>
  <w15:chartTrackingRefBased/>
  <w15:docId w15:val="{54A907FB-0818-4EAE-A2EF-CCFECD25D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618ED"/>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618ED"/>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618ED"/>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F618ED"/>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
    <w:basedOn w:val="Normal"/>
    <w:link w:val="BodyTextChar"/>
    <w:rsid w:val="00F618ED"/>
    <w:pPr>
      <w:spacing w:after="120"/>
      <w:jc w:val="both"/>
    </w:pPr>
    <w:rPr>
      <w:rFonts w:eastAsia="MS Mincho"/>
    </w:rPr>
  </w:style>
  <w:style w:type="character" w:customStyle="1" w:styleId="BodyTextChar">
    <w:name w:val="Body Text Char"/>
    <w:aliases w:val="bt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E46CD"/>
    <w:pPr>
      <w:spacing w:after="200"/>
    </w:pPr>
    <w:rPr>
      <w:iCs/>
      <w:sz w:val="18"/>
      <w:szCs w:val="18"/>
    </w:rPr>
  </w:style>
  <w:style w:type="character" w:styleId="CommentReference">
    <w:name w:val="annotation reference"/>
    <w:basedOn w:val="DefaultParagraphFont"/>
    <w:uiPriority w:val="99"/>
    <w:semiHidden/>
    <w:unhideWhenUsed/>
    <w:rsid w:val="00627565"/>
    <w:rPr>
      <w:sz w:val="16"/>
      <w:szCs w:val="16"/>
    </w:rPr>
  </w:style>
  <w:style w:type="paragraph" w:styleId="CommentText">
    <w:name w:val="annotation text"/>
    <w:basedOn w:val="Normal"/>
    <w:link w:val="CommentTextChar"/>
    <w:uiPriority w:val="99"/>
    <w:semiHidden/>
    <w:unhideWhenUsed/>
    <w:rsid w:val="00627565"/>
    <w:rPr>
      <w:szCs w:val="20"/>
    </w:rPr>
  </w:style>
  <w:style w:type="character" w:customStyle="1" w:styleId="CommentTextChar">
    <w:name w:val="Comment Text Char"/>
    <w:basedOn w:val="DefaultParagraphFont"/>
    <w:link w:val="CommentText"/>
    <w:uiPriority w:val="99"/>
    <w:semiHidden/>
    <w:rsid w:val="00627565"/>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627565"/>
    <w:rPr>
      <w:b/>
      <w:bCs/>
    </w:rPr>
  </w:style>
  <w:style w:type="character" w:customStyle="1" w:styleId="CommentSubjectChar">
    <w:name w:val="Comment Subject Char"/>
    <w:basedOn w:val="CommentTextChar"/>
    <w:link w:val="CommentSubject"/>
    <w:uiPriority w:val="99"/>
    <w:semiHidden/>
    <w:rsid w:val="00627565"/>
    <w:rPr>
      <w:rFonts w:ascii="Times New Roman"/>
      <w:b/>
      <w:bCs/>
      <w:sz w:val="20"/>
      <w:szCs w:val="20"/>
    </w:rPr>
  </w:style>
  <w:style w:type="paragraph" w:styleId="Revision">
    <w:name w:val="Revision"/>
    <w:hidden/>
    <w:uiPriority w:val="99"/>
    <w:semiHidden/>
    <w:rsid w:val="00627565"/>
    <w:pPr>
      <w:spacing w:after="0" w:line="240" w:lineRule="auto"/>
    </w:pPr>
    <w:rPr>
      <w:rFonts w:ascii="Times New Roman"/>
      <w:sz w:val="20"/>
      <w:szCs w:val="24"/>
    </w:rPr>
  </w:style>
  <w:style w:type="paragraph" w:styleId="BalloonText">
    <w:name w:val="Balloon Text"/>
    <w:basedOn w:val="Normal"/>
    <w:link w:val="BalloonTextChar"/>
    <w:uiPriority w:val="99"/>
    <w:semiHidden/>
    <w:unhideWhenUsed/>
    <w:rsid w:val="0062756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756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3887C3-4DA4-47EC-8690-0C2E31DD7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460</Words>
  <Characters>2623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Stefan Parkvall</cp:lastModifiedBy>
  <cp:revision>2</cp:revision>
  <dcterms:created xsi:type="dcterms:W3CDTF">2016-11-04T12:41:00Z</dcterms:created>
  <dcterms:modified xsi:type="dcterms:W3CDTF">2016-11-04T12:41:00Z</dcterms:modified>
</cp:coreProperties>
</file>